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5279F979" w:rsidR="00821088" w:rsidRPr="00B34B80" w:rsidRDefault="00E76957" w:rsidP="008310D4">
      <w:pPr>
        <w:spacing w:after="200" w:line="276" w:lineRule="auto"/>
        <w:jc w:val="center"/>
        <w:rPr>
          <w:rFonts w:asciiTheme="minorHAnsi" w:hAnsiTheme="minorHAnsi" w:cs="Arial"/>
          <w:b/>
          <w:color w:val="D64000"/>
          <w:sz w:val="40"/>
          <w:szCs w:val="28"/>
          <w:lang w:eastAsia="en-US"/>
        </w:rPr>
      </w:pPr>
      <w:r w:rsidRPr="00B34B80">
        <w:rPr>
          <w:rFonts w:asciiTheme="minorHAnsi" w:hAnsiTheme="minorHAnsi" w:cs="Arial"/>
          <w:b/>
          <w:color w:val="D64000"/>
          <w:sz w:val="40"/>
          <w:szCs w:val="28"/>
          <w:lang w:eastAsia="en-US"/>
        </w:rPr>
        <w:t>2024</w:t>
      </w:r>
      <w:r w:rsidR="00644DB9" w:rsidRPr="00B34B80">
        <w:rPr>
          <w:rFonts w:asciiTheme="minorHAnsi" w:hAnsiTheme="minorHAnsi" w:cs="Arial"/>
          <w:b/>
          <w:color w:val="D64000"/>
          <w:sz w:val="40"/>
          <w:szCs w:val="28"/>
          <w:lang w:eastAsia="en-US"/>
        </w:rPr>
        <w:t xml:space="preserve"> ALB China Regional Ranking: </w:t>
      </w:r>
      <w:r w:rsidR="009E2A4D" w:rsidRPr="00B34B80">
        <w:rPr>
          <w:rFonts w:asciiTheme="minorHAnsi" w:hAnsiTheme="minorHAnsi" w:cs="Arial"/>
          <w:b/>
          <w:color w:val="D64000"/>
          <w:sz w:val="40"/>
          <w:szCs w:val="28"/>
          <w:lang w:eastAsia="en-US"/>
        </w:rPr>
        <w:t>West</w:t>
      </w:r>
      <w:r w:rsidR="00644DB9" w:rsidRPr="00B34B80">
        <w:rPr>
          <w:rFonts w:asciiTheme="minorHAnsi" w:hAnsiTheme="minorHAnsi" w:cs="Arial"/>
          <w:b/>
          <w:color w:val="D64000"/>
          <w:sz w:val="40"/>
          <w:szCs w:val="28"/>
          <w:lang w:eastAsia="en-US"/>
        </w:rPr>
        <w:t xml:space="preserve"> China Rising Lawyers</w:t>
      </w:r>
      <w:r w:rsidR="008310D4" w:rsidRPr="00B34B80">
        <w:rPr>
          <w:rFonts w:asciiTheme="minorHAnsi" w:hAnsiTheme="minorHAnsi" w:cs="Arial"/>
          <w:b/>
          <w:color w:val="D64000"/>
          <w:sz w:val="40"/>
          <w:szCs w:val="28"/>
          <w:lang w:eastAsia="en-US"/>
        </w:rPr>
        <w:t xml:space="preserve"> </w:t>
      </w:r>
      <w:r w:rsidR="00AB158F" w:rsidRPr="00B34B80">
        <w:rPr>
          <w:rFonts w:asciiTheme="minorHAnsi" w:hAnsiTheme="minorHAnsi" w:cs="Arial"/>
          <w:b/>
          <w:color w:val="D64000"/>
          <w:sz w:val="40"/>
          <w:szCs w:val="28"/>
          <w:lang w:eastAsia="en-US"/>
        </w:rPr>
        <w:t>Submission Form</w:t>
      </w:r>
    </w:p>
    <w:p w14:paraId="367C2A50" w14:textId="1FF72E44" w:rsidR="00821088" w:rsidRPr="008310D4" w:rsidRDefault="00E76957" w:rsidP="00096E07">
      <w:pPr>
        <w:spacing w:after="200" w:line="276" w:lineRule="auto"/>
        <w:jc w:val="center"/>
        <w:rPr>
          <w:rFonts w:asciiTheme="minorHAnsi" w:hAnsiTheme="minorHAnsi" w:cs="Arial"/>
          <w:b/>
          <w:color w:val="FF8000"/>
          <w:sz w:val="40"/>
          <w:szCs w:val="28"/>
        </w:rPr>
      </w:pPr>
      <w:r w:rsidRPr="00B34B80">
        <w:rPr>
          <w:rFonts w:asciiTheme="minorHAnsi" w:hAnsiTheme="minorHAnsi" w:cs="Arial" w:hint="eastAsia"/>
          <w:b/>
          <w:color w:val="D64000"/>
          <w:sz w:val="40"/>
          <w:szCs w:val="28"/>
        </w:rPr>
        <w:t>2024</w:t>
      </w:r>
      <w:r w:rsidR="007C593E" w:rsidRPr="00B34B80">
        <w:rPr>
          <w:rFonts w:asciiTheme="minorHAnsi" w:hAnsiTheme="minorHAnsi" w:cs="Arial" w:hint="eastAsia"/>
          <w:b/>
          <w:color w:val="D64000"/>
          <w:sz w:val="40"/>
          <w:szCs w:val="28"/>
        </w:rPr>
        <w:t xml:space="preserve"> ALB China </w:t>
      </w:r>
      <w:r w:rsidR="007C593E" w:rsidRPr="00B34B80">
        <w:rPr>
          <w:rFonts w:asciiTheme="minorHAnsi" w:hAnsiTheme="minorHAnsi" w:cs="Arial" w:hint="eastAsia"/>
          <w:b/>
          <w:color w:val="D64000"/>
          <w:sz w:val="40"/>
          <w:szCs w:val="28"/>
        </w:rPr>
        <w:t>区域市场排名：</w:t>
      </w:r>
      <w:r w:rsidR="009E2A4D" w:rsidRPr="00B34B80">
        <w:rPr>
          <w:rFonts w:asciiTheme="minorHAnsi" w:hAnsiTheme="minorHAnsi" w:cs="Arial" w:hint="eastAsia"/>
          <w:b/>
          <w:color w:val="D64000"/>
          <w:sz w:val="40"/>
          <w:szCs w:val="28"/>
        </w:rPr>
        <w:t>西部</w:t>
      </w:r>
      <w:r w:rsidR="007C593E" w:rsidRPr="00B34B80">
        <w:rPr>
          <w:rFonts w:asciiTheme="minorHAnsi" w:hAnsiTheme="minorHAnsi" w:cs="Arial" w:hint="eastAsia"/>
          <w:b/>
          <w:color w:val="D64000"/>
          <w:sz w:val="40"/>
          <w:szCs w:val="28"/>
        </w:rPr>
        <w:t>地区律师新星</w:t>
      </w:r>
      <w:r w:rsidR="00C3366A" w:rsidRPr="00B34B80">
        <w:rPr>
          <w:rFonts w:asciiTheme="minorHAnsi" w:hAnsiTheme="minorHAnsi" w:cs="Arial" w:hint="eastAsia"/>
          <w:b/>
          <w:color w:val="D64000"/>
          <w:sz w:val="40"/>
          <w:szCs w:val="28"/>
        </w:rPr>
        <w:t>报名</w:t>
      </w:r>
      <w:r w:rsidR="00096E07" w:rsidRPr="00B34B80">
        <w:rPr>
          <w:rFonts w:asciiTheme="minorHAnsi" w:hAnsiTheme="minorHAnsi" w:cs="Arial" w:hint="eastAsia"/>
          <w:b/>
          <w:color w:val="D64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4D38D762" w14:textId="77777777" w:rsidR="009E2A4D" w:rsidRPr="0027582D" w:rsidRDefault="009E2A4D" w:rsidP="009E2A4D">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w:t>
            </w:r>
            <w:r w:rsidRPr="00BA017E">
              <w:rPr>
                <w:rFonts w:eastAsia="SimSun" w:cstheme="minorHAnsi"/>
              </w:rPr>
              <w:t xml:space="preserve">Sichuan, Chongqing, Yunnan, Guizhou, Xizang, Ningxia, Xinjiang, Qinghai, Shaanxi, Gansu </w:t>
            </w:r>
            <w:r>
              <w:rPr>
                <w:rFonts w:eastAsia="SimSun" w:cstheme="minorHAnsi"/>
              </w:rPr>
              <w:t>(</w:t>
            </w:r>
            <w:r w:rsidRPr="00A0322C">
              <w:rPr>
                <w:rFonts w:eastAsia="SimSun" w:cstheme="minorHAnsi"/>
              </w:rPr>
              <w:t>hereinafter referred to</w:t>
            </w:r>
            <w:r>
              <w:rPr>
                <w:rFonts w:eastAsia="SimSun" w:cstheme="minorHAnsi"/>
              </w:rPr>
              <w:t xml:space="preserve"> as “West China”)</w:t>
            </w:r>
            <w:r w:rsidRPr="0027582D">
              <w:rPr>
                <w:rFonts w:eastAsia="SimSun" w:cstheme="minorHAnsi"/>
              </w:rPr>
              <w:t>; law firms which headquartered in other provinces with branches/offices in in  above regions.</w:t>
            </w:r>
          </w:p>
          <w:p w14:paraId="18ABBB12" w14:textId="77777777" w:rsidR="009E2A4D" w:rsidRPr="0027582D" w:rsidRDefault="009E2A4D" w:rsidP="009E2A4D">
            <w:pPr>
              <w:rPr>
                <w:rFonts w:eastAsia="SimSun" w:cstheme="minorHAnsi"/>
                <w:lang w:eastAsia="zh-CN"/>
              </w:rPr>
            </w:pPr>
            <w:r w:rsidRPr="0027582D">
              <w:rPr>
                <w:rFonts w:eastAsia="SimSun" w:cstheme="minorHAnsi" w:hint="eastAsia"/>
                <w:lang w:eastAsia="zh-CN"/>
              </w:rPr>
              <w:t>总部设立于</w:t>
            </w:r>
            <w:r w:rsidRPr="00041146">
              <w:rPr>
                <w:rFonts w:eastAsia="SimSun" w:cstheme="minorHAnsi" w:hint="eastAsia"/>
                <w:lang w:eastAsia="zh-CN"/>
              </w:rPr>
              <w:t>四川、重庆、云南、贵州、西藏、宁夏、新疆、青海、陕西、</w:t>
            </w:r>
            <w:r>
              <w:rPr>
                <w:rFonts w:eastAsia="SimSun" w:cstheme="minorHAnsi" w:hint="eastAsia"/>
                <w:lang w:eastAsia="zh-CN"/>
              </w:rPr>
              <w:t>甘肃（以下简称为“西部地区”）</w:t>
            </w:r>
            <w:r w:rsidRPr="0027582D">
              <w:rPr>
                <w:rFonts w:eastAsia="SimSun" w:cstheme="minorHAnsi" w:hint="eastAsia"/>
                <w:lang w:eastAsia="zh-CN"/>
              </w:rPr>
              <w:t>的律师事务所，或在上述区域设有分所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w:t>
            </w:r>
            <w:r>
              <w:rPr>
                <w:rFonts w:eastAsia="SimSun" w:cstheme="minorHAnsi" w:hint="eastAsia"/>
                <w:lang w:eastAsia="zh-CN"/>
              </w:rPr>
              <w:t>均</w:t>
            </w:r>
            <w:r w:rsidRPr="0027582D">
              <w:rPr>
                <w:rFonts w:eastAsia="SimSun" w:cstheme="minorHAnsi" w:hint="eastAsia"/>
                <w:lang w:eastAsia="zh-CN"/>
              </w:rPr>
              <w:t>可参与本次排名。</w:t>
            </w:r>
          </w:p>
          <w:p w14:paraId="7866A35F" w14:textId="2CAF0D9D" w:rsidR="00196A79" w:rsidRPr="009E2A4D" w:rsidRDefault="00196A79" w:rsidP="00B92047">
            <w:pPr>
              <w:rPr>
                <w:rFonts w:eastAsia="SimSun" w:cstheme="minorHAnsi"/>
                <w:lang w:eastAsia="zh-CN"/>
              </w:rPr>
            </w:pPr>
          </w:p>
          <w:p w14:paraId="52A9FA41" w14:textId="01C66B9B"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up to two candidates. To be considered as a Rising Lawyer, individuals need to </w:t>
            </w:r>
            <w:r w:rsidRPr="009E2A4D">
              <w:rPr>
                <w:rFonts w:eastAsia="SimSun" w:cstheme="minorHAnsi"/>
                <w:u w:val="single"/>
                <w:lang w:eastAsia="zh-CN"/>
              </w:rPr>
              <w:t>either be not above the age of 40 or have no more than 15 years of legal professional experience</w:t>
            </w:r>
            <w:r w:rsidRPr="00F039C3">
              <w:rPr>
                <w:rFonts w:eastAsia="SimSun" w:cstheme="minorHAnsi"/>
                <w:lang w:eastAsia="zh-CN"/>
              </w:rPr>
              <w:t xml:space="preserve">. Candidates can be of any nationality, but </w:t>
            </w:r>
            <w:r w:rsidRPr="009E2A4D">
              <w:rPr>
                <w:rFonts w:eastAsia="SimSun" w:cstheme="minorHAnsi"/>
                <w:b/>
                <w:bCs/>
                <w:lang w:eastAsia="zh-CN"/>
              </w:rPr>
              <w:t xml:space="preserve">need to be based in </w:t>
            </w:r>
            <w:r w:rsidR="009E2A4D">
              <w:rPr>
                <w:rFonts w:eastAsia="SimSun" w:cstheme="minorHAnsi"/>
                <w:b/>
                <w:bCs/>
                <w:lang w:eastAsia="zh-CN"/>
              </w:rPr>
              <w:t>West</w:t>
            </w:r>
            <w:r w:rsidR="007E000F" w:rsidRPr="009E2A4D">
              <w:rPr>
                <w:rFonts w:eastAsia="SimSun" w:cstheme="minorHAnsi"/>
                <w:b/>
                <w:bCs/>
                <w:lang w:eastAsia="zh-CN"/>
              </w:rPr>
              <w:t xml:space="preserve"> China</w:t>
            </w:r>
            <w:r w:rsidRPr="009E2A4D">
              <w:rPr>
                <w:rFonts w:eastAsia="SimSun" w:cstheme="minorHAnsi"/>
                <w:b/>
                <w:bCs/>
                <w:lang w:eastAsia="zh-CN"/>
              </w:rPr>
              <w:t xml:space="preserve"> </w:t>
            </w:r>
            <w:r w:rsidRPr="00F039C3">
              <w:rPr>
                <w:rFonts w:eastAsia="SimSun" w:cstheme="minorHAnsi"/>
                <w:lang w:eastAsia="zh-CN"/>
              </w:rPr>
              <w:t>currently.</w:t>
            </w:r>
          </w:p>
          <w:p w14:paraId="456FB003" w14:textId="1881303A"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提名不超过两位候选人参与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w:t>
            </w:r>
            <w:r w:rsidRPr="009E2A4D">
              <w:rPr>
                <w:rFonts w:eastAsia="SimSun" w:cstheme="minorHAnsi" w:hint="eastAsia"/>
                <w:u w:val="single"/>
                <w:lang w:eastAsia="zh-CN"/>
              </w:rPr>
              <w:t>年龄不超过</w:t>
            </w:r>
            <w:r w:rsidRPr="009E2A4D">
              <w:rPr>
                <w:rFonts w:eastAsia="SimSun" w:cstheme="minorHAnsi" w:hint="eastAsia"/>
                <w:u w:val="single"/>
                <w:lang w:eastAsia="zh-CN"/>
              </w:rPr>
              <w:t>40</w:t>
            </w:r>
            <w:r w:rsidRPr="009E2A4D">
              <w:rPr>
                <w:rFonts w:eastAsia="SimSun" w:cstheme="minorHAnsi" w:hint="eastAsia"/>
                <w:u w:val="single"/>
                <w:lang w:eastAsia="zh-CN"/>
              </w:rPr>
              <w:t>岁</w:t>
            </w:r>
            <w:r w:rsidRPr="009E2A4D">
              <w:rPr>
                <w:rFonts w:eastAsia="SimSun" w:cstheme="minorHAnsi" w:hint="eastAsia"/>
                <w:b/>
                <w:bCs/>
                <w:lang w:eastAsia="zh-CN"/>
              </w:rPr>
              <w:t>或</w:t>
            </w:r>
            <w:r w:rsidRPr="009E2A4D">
              <w:rPr>
                <w:rFonts w:eastAsia="SimSun" w:cstheme="minorHAnsi" w:hint="eastAsia"/>
                <w:u w:val="single"/>
                <w:lang w:eastAsia="zh-CN"/>
              </w:rPr>
              <w:t>从事法律行业不超过</w:t>
            </w:r>
            <w:r w:rsidRPr="009E2A4D">
              <w:rPr>
                <w:rFonts w:eastAsia="SimSun" w:cstheme="minorHAnsi" w:hint="eastAsia"/>
                <w:u w:val="single"/>
                <w:lang w:eastAsia="zh-CN"/>
              </w:rPr>
              <w:t>15</w:t>
            </w:r>
            <w:r w:rsidRPr="009E2A4D">
              <w:rPr>
                <w:rFonts w:eastAsia="SimSun" w:cstheme="minorHAnsi" w:hint="eastAsia"/>
                <w:u w:val="single"/>
                <w:lang w:eastAsia="zh-CN"/>
              </w:rPr>
              <w:t>年</w:t>
            </w:r>
            <w:r w:rsidRPr="006A41D6">
              <w:rPr>
                <w:rFonts w:eastAsia="SimSun" w:cstheme="minorHAnsi" w:hint="eastAsia"/>
                <w:lang w:eastAsia="zh-CN"/>
              </w:rPr>
              <w:t>，目前</w:t>
            </w:r>
            <w:r w:rsidRPr="009E2A4D">
              <w:rPr>
                <w:rFonts w:eastAsia="SimSun" w:cstheme="minorHAnsi" w:hint="eastAsia"/>
                <w:b/>
                <w:bCs/>
                <w:lang w:eastAsia="zh-CN"/>
              </w:rPr>
              <w:t>常驻</w:t>
            </w:r>
            <w:r w:rsidR="009E2A4D" w:rsidRPr="009E2A4D">
              <w:rPr>
                <w:rFonts w:eastAsia="SimSun" w:cstheme="minorHAnsi" w:hint="eastAsia"/>
                <w:b/>
                <w:bCs/>
                <w:lang w:eastAsia="zh-CN"/>
              </w:rPr>
              <w:t>西部</w:t>
            </w:r>
            <w:r w:rsidR="00851044" w:rsidRPr="009E2A4D">
              <w:rPr>
                <w:rFonts w:eastAsia="SimSun" w:cstheme="minorHAnsi" w:hint="eastAsia"/>
                <w:b/>
                <w:bCs/>
                <w:lang w:eastAsia="zh-CN"/>
              </w:rPr>
              <w:t>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请律所内部协商之后用一名联系人沟通提交报名表。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0251238E" w14:textId="67653711" w:rsidR="009E2A4D" w:rsidRPr="00F25355" w:rsidRDefault="009E2A4D" w:rsidP="009E2A4D">
            <w:pPr>
              <w:rPr>
                <w:rFonts w:eastAsia="SimSun" w:cstheme="minorHAnsi"/>
              </w:rPr>
            </w:pPr>
            <w:r w:rsidRPr="00F25355">
              <w:rPr>
                <w:rFonts w:eastAsia="SimSun" w:cstheme="minorHAnsi"/>
              </w:rPr>
              <w:t xml:space="preserve">* The deadline for submission is </w:t>
            </w:r>
            <w:r>
              <w:rPr>
                <w:rFonts w:eastAsia="SimSun" w:cstheme="minorHAnsi" w:hint="eastAsia"/>
                <w:lang w:eastAsia="zh-CN"/>
              </w:rPr>
              <w:t>M</w:t>
            </w:r>
            <w:r>
              <w:rPr>
                <w:rFonts w:eastAsia="SimSun" w:cstheme="minorHAnsi"/>
              </w:rPr>
              <w:t>onday</w:t>
            </w:r>
            <w:r w:rsidRPr="00F25355">
              <w:rPr>
                <w:rFonts w:eastAsia="SimSun" w:cstheme="minorHAnsi"/>
              </w:rPr>
              <w:t xml:space="preserve"> 18:00 </w:t>
            </w:r>
            <w:r w:rsidR="00E76957">
              <w:rPr>
                <w:rFonts w:eastAsia="SimSun" w:cstheme="minorHAnsi"/>
                <w:b/>
                <w:bCs/>
              </w:rPr>
              <w:t>April</w:t>
            </w:r>
            <w:r w:rsidRPr="009E2A4D">
              <w:rPr>
                <w:rFonts w:eastAsia="SimSun" w:cstheme="minorHAnsi"/>
                <w:b/>
                <w:bCs/>
              </w:rPr>
              <w:t xml:space="preserve"> </w:t>
            </w:r>
            <w:r w:rsidR="00E76957">
              <w:rPr>
                <w:rFonts w:eastAsia="SimSun" w:cstheme="minorHAnsi"/>
                <w:b/>
                <w:bCs/>
              </w:rPr>
              <w:t>3</w:t>
            </w:r>
            <w:r w:rsidRPr="009E2A4D">
              <w:rPr>
                <w:rFonts w:eastAsia="SimSun" w:cstheme="minorHAnsi"/>
                <w:b/>
                <w:bCs/>
              </w:rPr>
              <w:t xml:space="preserve">, </w:t>
            </w:r>
            <w:r w:rsidR="00E76957">
              <w:rPr>
                <w:rFonts w:eastAsia="SimSun" w:cstheme="minorHAnsi"/>
                <w:b/>
                <w:bCs/>
              </w:rPr>
              <w:t>2024</w:t>
            </w:r>
            <w:r w:rsidRPr="00F25355">
              <w:rPr>
                <w:rFonts w:eastAsia="SimSun" w:cstheme="minorHAnsi"/>
              </w:rPr>
              <w:t xml:space="preserve"> (Beijing time).</w:t>
            </w:r>
          </w:p>
          <w:p w14:paraId="40F578F7" w14:textId="30CCAC4A" w:rsidR="005842A3" w:rsidRDefault="009E2A4D" w:rsidP="009E2A4D">
            <w:pPr>
              <w:rPr>
                <w:rFonts w:cs="Arial"/>
                <w:lang w:eastAsia="zh-CN"/>
              </w:rPr>
            </w:pPr>
            <w:r w:rsidRPr="00F25355">
              <w:rPr>
                <w:rFonts w:eastAsia="SimSun" w:cstheme="minorHAnsi"/>
                <w:lang w:eastAsia="zh-CN"/>
              </w:rPr>
              <w:t xml:space="preserve">  </w:t>
            </w:r>
            <w:r w:rsidRPr="00F25355">
              <w:rPr>
                <w:rFonts w:eastAsia="SimSun" w:cstheme="minorHAnsi"/>
                <w:lang w:eastAsia="zh-CN"/>
              </w:rPr>
              <w:t>提交报名截止时间为</w:t>
            </w:r>
            <w:r w:rsidR="00E76957">
              <w:rPr>
                <w:rFonts w:eastAsia="SimSun" w:cstheme="minorHAnsi"/>
                <w:b/>
                <w:bCs/>
                <w:lang w:eastAsia="zh-CN"/>
              </w:rPr>
              <w:t>2024</w:t>
            </w:r>
            <w:r w:rsidRPr="009E2A4D">
              <w:rPr>
                <w:rFonts w:eastAsia="SimSun" w:cstheme="minorHAnsi"/>
                <w:b/>
                <w:bCs/>
                <w:lang w:eastAsia="zh-CN"/>
              </w:rPr>
              <w:t>年</w:t>
            </w:r>
            <w:r w:rsidR="00E76957">
              <w:rPr>
                <w:rFonts w:eastAsia="SimSun" w:cstheme="minorHAnsi"/>
                <w:b/>
                <w:bCs/>
                <w:lang w:eastAsia="zh-CN"/>
              </w:rPr>
              <w:t>4</w:t>
            </w:r>
            <w:r w:rsidRPr="009E2A4D">
              <w:rPr>
                <w:rFonts w:eastAsia="SimSun" w:cstheme="minorHAnsi"/>
                <w:b/>
                <w:bCs/>
                <w:lang w:eastAsia="zh-CN"/>
              </w:rPr>
              <w:t>月</w:t>
            </w:r>
            <w:r w:rsidR="00E76957">
              <w:rPr>
                <w:rFonts w:eastAsia="SimSun" w:cstheme="minorHAnsi"/>
                <w:b/>
                <w:bCs/>
                <w:lang w:eastAsia="zh-CN"/>
              </w:rPr>
              <w:t>3</w:t>
            </w:r>
            <w:r w:rsidRPr="009E2A4D">
              <w:rPr>
                <w:rFonts w:eastAsia="SimSun" w:cstheme="minorHAnsi"/>
                <w:b/>
                <w:bCs/>
                <w:lang w:eastAsia="zh-CN"/>
              </w:rPr>
              <w:t>日</w:t>
            </w:r>
            <w:r w:rsidRPr="00F25355">
              <w:rPr>
                <w:rFonts w:eastAsia="SimSun" w:cstheme="minorHAnsi"/>
                <w:lang w:eastAsia="zh-CN"/>
              </w:rPr>
              <w:t>(</w:t>
            </w:r>
            <w:r w:rsidRPr="00F25355">
              <w:rPr>
                <w:rFonts w:eastAsia="SimSun" w:cstheme="minorHAnsi"/>
                <w:lang w:eastAsia="zh-CN"/>
              </w:rPr>
              <w:t>周</w:t>
            </w:r>
            <w:r w:rsidR="00E76957">
              <w:rPr>
                <w:rFonts w:eastAsia="SimSun" w:cstheme="minorHAnsi" w:hint="eastAsia"/>
                <w:lang w:eastAsia="zh-CN"/>
              </w:rPr>
              <w:t>三</w:t>
            </w:r>
            <w:r w:rsidRPr="00F25355">
              <w:rPr>
                <w:rFonts w:eastAsia="SimSun" w:cstheme="minorHAnsi"/>
                <w:lang w:eastAsia="zh-CN"/>
              </w:rPr>
              <w:t>)</w:t>
            </w:r>
            <w:r w:rsidRPr="00F25355">
              <w:rPr>
                <w:rFonts w:eastAsia="SimSun" w:cstheme="minorHAnsi"/>
                <w:lang w:eastAsia="zh-CN"/>
              </w:rPr>
              <w:t>下午六点。</w:t>
            </w:r>
            <w:r w:rsidR="005842A3" w:rsidRPr="004C1B74">
              <w:rPr>
                <w:rFonts w:cs="Arial" w:hint="eastAsia"/>
                <w:lang w:eastAsia="zh-CN"/>
              </w:rPr>
              <w:t xml:space="preserve"> </w:t>
            </w:r>
          </w:p>
          <w:p w14:paraId="242E7918" w14:textId="77777777" w:rsidR="005842A3" w:rsidRPr="00397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B34B80">
        <w:tc>
          <w:tcPr>
            <w:tcW w:w="8856" w:type="dxa"/>
            <w:shd w:val="clear" w:color="auto" w:fill="D64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B34B80">
        <w:tc>
          <w:tcPr>
            <w:tcW w:w="8856" w:type="dxa"/>
            <w:shd w:val="clear" w:color="auto" w:fill="D64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B34B80">
        <w:tc>
          <w:tcPr>
            <w:tcW w:w="8856" w:type="dxa"/>
            <w:tcBorders>
              <w:top w:val="single" w:sz="4" w:space="0" w:color="F79646"/>
              <w:left w:val="single" w:sz="4" w:space="0" w:color="F79646"/>
              <w:bottom w:val="single" w:sz="4" w:space="0" w:color="F79646"/>
              <w:right w:val="single" w:sz="4" w:space="0" w:color="F79646"/>
            </w:tcBorders>
            <w:shd w:val="clear" w:color="auto" w:fill="D64000"/>
            <w:hideMark/>
          </w:tcPr>
          <w:p w14:paraId="18EA3B14" w14:textId="77777777" w:rsidR="0012534F" w:rsidRPr="00F25355" w:rsidRDefault="0012534F" w:rsidP="006C1408">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B34B80">
        <w:tc>
          <w:tcPr>
            <w:tcW w:w="8856" w:type="dxa"/>
            <w:tcBorders>
              <w:top w:val="single" w:sz="4" w:space="0" w:color="F79646"/>
              <w:left w:val="single" w:sz="4" w:space="0" w:color="F79646"/>
              <w:bottom w:val="single" w:sz="4" w:space="0" w:color="F79646"/>
              <w:right w:val="single" w:sz="4" w:space="0" w:color="F79646"/>
            </w:tcBorders>
            <w:shd w:val="clear" w:color="auto" w:fill="D64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B34B80">
        <w:tc>
          <w:tcPr>
            <w:tcW w:w="8856" w:type="dxa"/>
            <w:shd w:val="clear" w:color="auto" w:fill="D64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B34B80">
        <w:tc>
          <w:tcPr>
            <w:tcW w:w="8856" w:type="dxa"/>
            <w:shd w:val="clear" w:color="auto" w:fill="D64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B34B80">
        <w:tc>
          <w:tcPr>
            <w:tcW w:w="8856" w:type="dxa"/>
            <w:tcBorders>
              <w:top w:val="single" w:sz="4" w:space="0" w:color="F79646"/>
              <w:left w:val="single" w:sz="4" w:space="0" w:color="F79646"/>
              <w:bottom w:val="single" w:sz="4" w:space="0" w:color="F79646"/>
              <w:right w:val="single" w:sz="4" w:space="0" w:color="F79646"/>
            </w:tcBorders>
            <w:shd w:val="clear" w:color="auto" w:fill="D64000"/>
            <w:hideMark/>
          </w:tcPr>
          <w:p w14:paraId="00A152A4" w14:textId="77777777" w:rsidR="00B43B6E" w:rsidRPr="00F25355" w:rsidRDefault="00B43B6E" w:rsidP="006C1408">
            <w:pPr>
              <w:rPr>
                <w:rFonts w:cs="Arial"/>
                <w:b/>
                <w:color w:val="FFFFFF"/>
              </w:rPr>
            </w:pPr>
            <w:proofErr w:type="spellStart"/>
            <w:r w:rsidRPr="00F25355">
              <w:rPr>
                <w:b/>
                <w:color w:val="FFFFFF"/>
                <w:sz w:val="24"/>
              </w:rPr>
              <w:lastRenderedPageBreak/>
              <w:t>RECOMMENDATIONS</w:t>
            </w:r>
            <w:r w:rsidRPr="00B34B80">
              <w:rPr>
                <w:rFonts w:eastAsia="SimSun" w:cs="Calibri" w:hint="eastAsia"/>
                <w:b/>
                <w:color w:val="FFFFFF"/>
                <w:sz w:val="24"/>
              </w:rPr>
              <w:t>推荐与评价</w:t>
            </w:r>
            <w:proofErr w:type="spellEnd"/>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B34B80">
        <w:tc>
          <w:tcPr>
            <w:tcW w:w="8856" w:type="dxa"/>
            <w:tcBorders>
              <w:top w:val="single" w:sz="4" w:space="0" w:color="F79646"/>
              <w:left w:val="single" w:sz="4" w:space="0" w:color="F79646"/>
              <w:bottom w:val="single" w:sz="4" w:space="0" w:color="F79646"/>
              <w:right w:val="single" w:sz="4" w:space="0" w:color="F79646"/>
            </w:tcBorders>
            <w:shd w:val="clear" w:color="auto" w:fill="D64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 xml:space="preserve">All information, materials and submission provided to Thomson Reuters is legally available and not partially or totally, </w:t>
      </w:r>
      <w:proofErr w:type="gramStart"/>
      <w:r w:rsidRPr="00F07FF5">
        <w:rPr>
          <w:rFonts w:eastAsia="SimSun"/>
        </w:rPr>
        <w:t>directly</w:t>
      </w:r>
      <w:proofErr w:type="gramEnd"/>
      <w:r w:rsidRPr="00F07FF5">
        <w:rPr>
          <w:rFonts w:eastAsia="SimSu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eastAsia="SimSun"/>
        </w:rPr>
        <w:t>publicity</w:t>
      </w:r>
      <w:proofErr w:type="gramEnd"/>
      <w:r w:rsidRPr="00F07FF5">
        <w:rPr>
          <w:rFonts w:eastAsia="SimSu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F2E6" w14:textId="77777777" w:rsidR="00E84489" w:rsidRDefault="00E84489" w:rsidP="000A7131">
      <w:r>
        <w:separator/>
      </w:r>
    </w:p>
  </w:endnote>
  <w:endnote w:type="continuationSeparator" w:id="0">
    <w:p w14:paraId="666AB50E" w14:textId="77777777" w:rsidR="00E84489" w:rsidRDefault="00E84489"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End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B34B80" w:rsidRDefault="00B34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FECF" w14:textId="77777777" w:rsidR="00E84489" w:rsidRDefault="00E84489" w:rsidP="000A7131">
      <w:r>
        <w:separator/>
      </w:r>
    </w:p>
  </w:footnote>
  <w:footnote w:type="continuationSeparator" w:id="0">
    <w:p w14:paraId="21B38C56" w14:textId="77777777" w:rsidR="00E84489" w:rsidRDefault="00E84489"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2AC53823" w:rsidR="000A3771" w:rsidRPr="009D7502" w:rsidRDefault="009D7502" w:rsidP="009D7502">
    <w:pPr>
      <w:pStyle w:val="Header"/>
      <w:jc w:val="center"/>
      <w:rPr>
        <w:sz w:val="24"/>
        <w:szCs w:val="24"/>
      </w:rPr>
    </w:pPr>
    <w:r w:rsidRPr="009D7502">
      <w:rPr>
        <w:rFonts w:cstheme="minorHAnsi"/>
        <w:b/>
        <w:sz w:val="24"/>
        <w:szCs w:val="24"/>
      </w:rPr>
      <w:t>202</w:t>
    </w:r>
    <w:r w:rsidR="00E76957">
      <w:rPr>
        <w:rFonts w:cstheme="minorHAnsi"/>
        <w:b/>
        <w:sz w:val="24"/>
        <w:szCs w:val="24"/>
      </w:rPr>
      <w:t>4</w:t>
    </w:r>
    <w:r w:rsidRPr="009D7502">
      <w:rPr>
        <w:rFonts w:cstheme="minorHAnsi"/>
        <w:b/>
        <w:sz w:val="24"/>
        <w:szCs w:val="24"/>
      </w:rPr>
      <w:t xml:space="preserve"> ALB CHINA REGIONAL RANKING: </w:t>
    </w:r>
    <w:r w:rsidR="009E2A4D" w:rsidRPr="009E2A4D">
      <w:rPr>
        <w:rFonts w:cstheme="minorHAnsi"/>
        <w:b/>
        <w:sz w:val="24"/>
        <w:szCs w:val="24"/>
      </w:rPr>
      <w:t>WEST CHINA FIRMS &amp; 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8376C"/>
    <w:rsid w:val="00196A79"/>
    <w:rsid w:val="001A1939"/>
    <w:rsid w:val="001F49A9"/>
    <w:rsid w:val="002627C6"/>
    <w:rsid w:val="00275B13"/>
    <w:rsid w:val="002A3004"/>
    <w:rsid w:val="002B07FA"/>
    <w:rsid w:val="002B2887"/>
    <w:rsid w:val="002E4674"/>
    <w:rsid w:val="00314F98"/>
    <w:rsid w:val="0031672E"/>
    <w:rsid w:val="00334E40"/>
    <w:rsid w:val="0034770B"/>
    <w:rsid w:val="003766AB"/>
    <w:rsid w:val="00381787"/>
    <w:rsid w:val="00397B74"/>
    <w:rsid w:val="003A5BCA"/>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73135"/>
    <w:rsid w:val="006921DA"/>
    <w:rsid w:val="006A41D6"/>
    <w:rsid w:val="006D6756"/>
    <w:rsid w:val="006E4B7B"/>
    <w:rsid w:val="007353BD"/>
    <w:rsid w:val="00767B7F"/>
    <w:rsid w:val="00785B40"/>
    <w:rsid w:val="007A1DE5"/>
    <w:rsid w:val="007B0F00"/>
    <w:rsid w:val="007C4FA8"/>
    <w:rsid w:val="007C593E"/>
    <w:rsid w:val="007E000F"/>
    <w:rsid w:val="007E1C4D"/>
    <w:rsid w:val="007E1F89"/>
    <w:rsid w:val="00806AD7"/>
    <w:rsid w:val="0081749D"/>
    <w:rsid w:val="00821088"/>
    <w:rsid w:val="008310D4"/>
    <w:rsid w:val="00851044"/>
    <w:rsid w:val="008C48CB"/>
    <w:rsid w:val="008E6DA6"/>
    <w:rsid w:val="008F0D08"/>
    <w:rsid w:val="00907BB8"/>
    <w:rsid w:val="00913853"/>
    <w:rsid w:val="00951E97"/>
    <w:rsid w:val="00977789"/>
    <w:rsid w:val="00990AB6"/>
    <w:rsid w:val="009C646A"/>
    <w:rsid w:val="009D7502"/>
    <w:rsid w:val="009E260E"/>
    <w:rsid w:val="009E2A4D"/>
    <w:rsid w:val="00A43606"/>
    <w:rsid w:val="00AB158F"/>
    <w:rsid w:val="00AC2ACE"/>
    <w:rsid w:val="00B04A33"/>
    <w:rsid w:val="00B21997"/>
    <w:rsid w:val="00B34B80"/>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D15A49"/>
    <w:rsid w:val="00D4679E"/>
    <w:rsid w:val="00D84FB1"/>
    <w:rsid w:val="00D9216C"/>
    <w:rsid w:val="00D94C53"/>
    <w:rsid w:val="00DD41CC"/>
    <w:rsid w:val="00DF5927"/>
    <w:rsid w:val="00E22E08"/>
    <w:rsid w:val="00E76957"/>
    <w:rsid w:val="00E84489"/>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43</cp:revision>
  <dcterms:created xsi:type="dcterms:W3CDTF">2021-02-26T07:06:00Z</dcterms:created>
  <dcterms:modified xsi:type="dcterms:W3CDTF">2024-03-13T02:45:00Z</dcterms:modified>
</cp:coreProperties>
</file>